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EC966">
      <w:pPr>
        <w:rPr>
          <w:rFonts w:hint="eastAsia"/>
          <w:sz w:val="28"/>
          <w:szCs w:val="28"/>
        </w:rPr>
      </w:pPr>
      <w:r>
        <w:rPr>
          <w:rFonts w:hint="eastAsia"/>
          <w:lang w:val="en-US" w:eastAsia="zh-CN"/>
        </w:rPr>
        <w:t xml:space="preserve"> </w:t>
      </w:r>
    </w:p>
    <w:p w14:paraId="6A6F7F21">
      <w:pPr>
        <w:rPr>
          <w:rFonts w:hint="eastAsia"/>
          <w:sz w:val="28"/>
          <w:szCs w:val="28"/>
        </w:rPr>
      </w:pPr>
    </w:p>
    <w:p w14:paraId="72B7083C">
      <w:pPr>
        <w:rPr>
          <w:rFonts w:hint="eastAsia"/>
          <w:sz w:val="28"/>
          <w:szCs w:val="28"/>
        </w:rPr>
      </w:pPr>
    </w:p>
    <w:p w14:paraId="211EF76B">
      <w:pPr>
        <w:spacing w:line="660" w:lineRule="exact"/>
        <w:rPr>
          <w:rFonts w:hint="eastAsia"/>
          <w:sz w:val="28"/>
          <w:szCs w:val="28"/>
        </w:rPr>
      </w:pPr>
    </w:p>
    <w:p w14:paraId="0CB8DE2C">
      <w:pPr>
        <w:spacing w:after="315" w:afterLines="100" w:afterAutospacing="0" w:line="660" w:lineRule="exact"/>
        <w:rPr>
          <w:rFonts w:hint="eastAsia"/>
          <w:b w:val="0"/>
          <w:bCs w:val="0"/>
          <w:sz w:val="28"/>
          <w:szCs w:val="28"/>
        </w:rPr>
      </w:pPr>
    </w:p>
    <w:p w14:paraId="76E49DE5">
      <w:pPr>
        <w:spacing w:beforeAutospacing="0" w:after="360" w:afterLines="150" w:line="580" w:lineRule="exact"/>
        <w:jc w:val="center"/>
        <w:rPr>
          <w:rFonts w:hint="eastAsia" w:ascii="黑体" w:hAnsi="黑体" w:eastAsia="黑体" w:cs="黑体"/>
          <w:sz w:val="32"/>
          <w:szCs w:val="32"/>
        </w:rPr>
      </w:pPr>
    </w:p>
    <w:p w14:paraId="425124D8">
      <w:pPr>
        <w:spacing w:beforeAutospacing="0" w:after="0" w:afterAutospacing="0" w:line="580" w:lineRule="exact"/>
        <w:jc w:val="center"/>
        <w:rPr>
          <w:rFonts w:hint="eastAsia"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z w:val="44"/>
          <w:szCs w:val="44"/>
        </w:rPr>
        <w:t>关于“</w:t>
      </w:r>
      <w:r>
        <w:rPr>
          <w:rFonts w:hint="eastAsia" w:ascii="方正小标宋_GBK" w:hAnsi="方正小标宋_GBK" w:eastAsia="方正小标宋_GBK" w:cs="方正小标宋_GBK"/>
          <w:sz w:val="44"/>
          <w:szCs w:val="44"/>
          <w:lang w:val="en-US" w:eastAsia="zh-CN"/>
        </w:rPr>
        <w:t>美容整形类</w:t>
      </w:r>
      <w:r>
        <w:rPr>
          <w:rFonts w:hint="eastAsia" w:ascii="方正小标宋_GBK" w:hAnsi="方正小标宋_GBK" w:eastAsia="方正小标宋_GBK" w:cs="方正小标宋_GBK"/>
          <w:sz w:val="44"/>
          <w:szCs w:val="44"/>
        </w:rPr>
        <w:t>”</w:t>
      </w:r>
      <w:r>
        <w:rPr>
          <w:rFonts w:hint="eastAsia" w:ascii="方正小标宋_GBK" w:hAnsi="方正小标宋_GBK" w:eastAsia="方正小标宋_GBK" w:cs="方正小标宋_GBK"/>
          <w:sz w:val="44"/>
          <w:szCs w:val="44"/>
          <w:lang w:val="en-US" w:eastAsia="zh-CN"/>
        </w:rPr>
        <w:t>等六项</w:t>
      </w:r>
      <w:r>
        <w:rPr>
          <w:rFonts w:hint="eastAsia" w:ascii="方正小标宋_GBK" w:hAnsi="方正小标宋_GBK" w:eastAsia="方正小标宋_GBK" w:cs="方正小标宋_GBK"/>
          <w:sz w:val="44"/>
          <w:szCs w:val="44"/>
        </w:rPr>
        <w:t>新增医疗服务项目</w:t>
      </w:r>
    </w:p>
    <w:p w14:paraId="2B5F2984">
      <w:pPr>
        <w:spacing w:beforeAutospacing="0" w:after="360" w:afterLines="150" w:line="580" w:lineRule="exact"/>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rPr>
        <w:t>定价的</w:t>
      </w:r>
      <w:r>
        <w:rPr>
          <w:rFonts w:hint="eastAsia" w:ascii="方正小标宋_GBK" w:hAnsi="方正小标宋_GBK" w:eastAsia="方正小标宋_GBK" w:cs="方正小标宋_GBK"/>
          <w:sz w:val="44"/>
          <w:szCs w:val="44"/>
          <w:lang w:val="en-US" w:eastAsia="zh-CN"/>
        </w:rPr>
        <w:t>请示</w:t>
      </w:r>
    </w:p>
    <w:bookmarkEnd w:id="0"/>
    <w:p w14:paraId="20746DC6">
      <w:pPr>
        <w:keepNext w:val="0"/>
        <w:keepLines w:val="0"/>
        <w:pageBreakBefore w:val="0"/>
        <w:widowControl/>
        <w:kinsoku/>
        <w:wordWrap/>
        <w:overflowPunct/>
        <w:topLinePunct w:val="0"/>
        <w:autoSpaceDE/>
        <w:autoSpaceDN/>
        <w:bidi w:val="0"/>
        <w:adjustRightInd w:val="0"/>
        <w:snapToGrid w:val="0"/>
        <w:spacing w:after="0" w:line="520" w:lineRule="exact"/>
        <w:textAlignment w:val="auto"/>
        <w:rPr>
          <w:rFonts w:hint="eastAsia" w:ascii="仿宋_GB2312" w:hAnsi="仿宋_GB2312" w:eastAsia="仿宋_GB2312" w:cs="仿宋_GB2312"/>
          <w:b/>
          <w:bCs/>
          <w:sz w:val="32"/>
          <w:szCs w:val="32"/>
        </w:rPr>
      </w:pPr>
      <w:r>
        <w:rPr>
          <w:rFonts w:hint="eastAsia" w:ascii="仿宋" w:hAnsi="仿宋" w:eastAsia="仿宋" w:cs="仿宋"/>
          <w:b/>
          <w:bCs/>
          <w:sz w:val="32"/>
          <w:szCs w:val="32"/>
          <w:lang w:val="en-US" w:eastAsia="zh-CN"/>
        </w:rPr>
        <w:t>青</w:t>
      </w:r>
      <w:r>
        <w:rPr>
          <w:rFonts w:hint="eastAsia" w:ascii="仿宋_GB2312" w:hAnsi="仿宋_GB2312" w:eastAsia="仿宋_GB2312" w:cs="仿宋_GB2312"/>
          <w:b/>
          <w:bCs/>
          <w:sz w:val="32"/>
          <w:szCs w:val="32"/>
          <w:lang w:val="en-US" w:eastAsia="zh-CN"/>
        </w:rPr>
        <w:t>阳</w:t>
      </w:r>
      <w:r>
        <w:rPr>
          <w:rFonts w:hint="eastAsia" w:ascii="仿宋_GB2312" w:hAnsi="仿宋_GB2312" w:eastAsia="仿宋_GB2312" w:cs="仿宋_GB2312"/>
          <w:b/>
          <w:bCs/>
          <w:sz w:val="32"/>
          <w:szCs w:val="32"/>
        </w:rPr>
        <w:t>县医疗保障局:</w:t>
      </w:r>
    </w:p>
    <w:p w14:paraId="74D31672">
      <w:pPr>
        <w:keepNext w:val="0"/>
        <w:keepLines w:val="0"/>
        <w:pageBreakBefore w:val="0"/>
        <w:numPr>
          <w:ilvl w:val="0"/>
          <w:numId w:val="0"/>
        </w:numPr>
        <w:kinsoku/>
        <w:wordWrap/>
        <w:overflowPunct/>
        <w:topLinePunct w:val="0"/>
        <w:autoSpaceDE/>
        <w:autoSpaceDN/>
        <w:bidi w:val="0"/>
        <w:spacing w:line="600" w:lineRule="exact"/>
        <w:ind w:firstLine="560" w:firstLineChars="200"/>
        <w:textAlignment w:val="auto"/>
        <w:rPr>
          <w:rFonts w:hint="eastAsia" w:ascii="仿宋" w:hAnsi="仿宋" w:eastAsia="仿宋" w:cs="仿宋"/>
          <w:sz w:val="28"/>
          <w:szCs w:val="28"/>
          <w:lang w:val="en-US" w:eastAsia="zh-CN"/>
        </w:rPr>
      </w:pPr>
      <w:r>
        <w:rPr>
          <w:rFonts w:hint="eastAsia" w:ascii="仿宋_GB2312" w:hAnsi="仿宋_GB2312" w:eastAsia="仿宋_GB2312" w:cs="仿宋_GB2312"/>
          <w:sz w:val="28"/>
          <w:szCs w:val="28"/>
          <w:lang w:val="en-US" w:eastAsia="zh-CN"/>
        </w:rPr>
        <w:t>为提高我院皮肤科、医疗美容科诊疗服务体系，满足群众皮肤修复、微创抗衰等市场需求，规范医美诊疗服务收费行为。根据池州市医疗保障局 池州市卫生健康委员会《转发安徽省医疗保障局  安徽省卫生健康委员会关于进一步做好医疗服务价格管理若干工作的通知》（池医保秘〔2023〕38号）、池州市医疗保障局《关于规范整合呼吸系统、神经系统等十二类医疗服务价格项目的通知》（池医保秘〔2026〕14号）文件要求，我院拟新增美容</w:t>
      </w:r>
      <w:r>
        <w:rPr>
          <w:rFonts w:hint="eastAsia" w:ascii="仿宋" w:hAnsi="仿宋" w:eastAsia="仿宋" w:cs="仿宋"/>
          <w:sz w:val="28"/>
          <w:szCs w:val="28"/>
          <w:lang w:val="en-US" w:eastAsia="zh-CN"/>
        </w:rPr>
        <w:t>治疗费(化学剥脱)等六项美容类医疗服务项目试行价格备案。具体如下：</w:t>
      </w:r>
    </w:p>
    <w:p w14:paraId="1139E2C9">
      <w:pPr>
        <w:keepNext w:val="0"/>
        <w:keepLines w:val="0"/>
        <w:pageBreakBefore w:val="0"/>
        <w:numPr>
          <w:ilvl w:val="0"/>
          <w:numId w:val="0"/>
        </w:numPr>
        <w:kinsoku/>
        <w:wordWrap/>
        <w:overflowPunct/>
        <w:topLinePunct w:val="0"/>
        <w:autoSpaceDE/>
        <w:autoSpaceDN/>
        <w:bidi w:val="0"/>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1.美容治疗费(化学剥脱)，项目编码：016200000030000T，试行价格：460元/次。</w:t>
      </w:r>
    </w:p>
    <w:p w14:paraId="089AEE1B">
      <w:pPr>
        <w:keepNext w:val="0"/>
        <w:keepLines w:val="0"/>
        <w:pageBreakBefore w:val="0"/>
        <w:numPr>
          <w:ilvl w:val="0"/>
          <w:numId w:val="0"/>
        </w:numPr>
        <w:kinsoku/>
        <w:wordWrap/>
        <w:overflowPunct/>
        <w:topLinePunct w:val="0"/>
        <w:autoSpaceDE/>
        <w:autoSpaceDN/>
        <w:bidi w:val="0"/>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2.美容治疗费(微针)，项目编码：016100000060000T，试行价格48元/平方厘米。</w:t>
      </w:r>
    </w:p>
    <w:p w14:paraId="0A80B888">
      <w:pPr>
        <w:keepNext w:val="0"/>
        <w:keepLines w:val="0"/>
        <w:pageBreakBefore w:val="0"/>
        <w:numPr>
          <w:ilvl w:val="0"/>
          <w:numId w:val="0"/>
        </w:numPr>
        <w:kinsoku/>
        <w:wordWrap/>
        <w:overflowPunct/>
        <w:topLinePunct w:val="0"/>
        <w:autoSpaceDE/>
        <w:autoSpaceDN/>
        <w:bidi w:val="0"/>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3.美容注射费，项目编码：016100000090000T，试行价格1000元/次。</w:t>
      </w:r>
    </w:p>
    <w:p w14:paraId="5E4D41B6">
      <w:pPr>
        <w:keepNext w:val="0"/>
        <w:keepLines w:val="0"/>
        <w:pageBreakBefore w:val="0"/>
        <w:numPr>
          <w:ilvl w:val="0"/>
          <w:numId w:val="0"/>
        </w:numPr>
        <w:kinsoku/>
        <w:wordWrap/>
        <w:overflowPunct/>
        <w:topLinePunct w:val="0"/>
        <w:autoSpaceDE/>
        <w:autoSpaceDN/>
        <w:bidi w:val="0"/>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4.美容治疗费（光/激光），项目编码：016100000010000T，试行价格36元/光斑。</w:t>
      </w:r>
    </w:p>
    <w:p w14:paraId="31F5EBEA">
      <w:pPr>
        <w:keepNext w:val="0"/>
        <w:keepLines w:val="0"/>
        <w:pageBreakBefore w:val="0"/>
        <w:numPr>
          <w:ilvl w:val="0"/>
          <w:numId w:val="0"/>
        </w:numPr>
        <w:kinsoku/>
        <w:wordWrap/>
        <w:overflowPunct/>
        <w:topLinePunct w:val="0"/>
        <w:autoSpaceDE/>
        <w:autoSpaceDN/>
        <w:bidi w:val="0"/>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5.药物面膜美容费，项目编码：016100000080000T，试行价格90元/次。</w:t>
      </w:r>
    </w:p>
    <w:p w14:paraId="7517EEC0">
      <w:pPr>
        <w:keepNext w:val="0"/>
        <w:keepLines w:val="0"/>
        <w:pageBreakBefore w:val="0"/>
        <w:numPr>
          <w:ilvl w:val="0"/>
          <w:numId w:val="0"/>
        </w:numPr>
        <w:kinsoku/>
        <w:wordWrap/>
        <w:overflowPunct/>
        <w:topLinePunct w:val="0"/>
        <w:autoSpaceDE/>
        <w:autoSpaceDN/>
        <w:bidi w:val="0"/>
        <w:spacing w:line="6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6.腋臭切除费，项目编码：016200000530000T，试行价格800元/单侧。腋臭切除费-再次手术（加收）600元/单侧，腋臭切除费-保留皮片大汗腺（加收）300元/单侧。</w:t>
      </w:r>
    </w:p>
    <w:p w14:paraId="503801A3">
      <w:pPr>
        <w:keepNext w:val="0"/>
        <w:keepLines w:val="0"/>
        <w:pageBreakBefore w:val="0"/>
        <w:numPr>
          <w:ilvl w:val="0"/>
          <w:numId w:val="0"/>
        </w:numPr>
        <w:kinsoku/>
        <w:wordWrap/>
        <w:overflowPunct/>
        <w:topLinePunct w:val="0"/>
        <w:autoSpaceDE/>
        <w:autoSpaceDN/>
        <w:bidi w:val="0"/>
        <w:spacing w:line="600" w:lineRule="exact"/>
        <w:ind w:firstLine="560" w:firstLineChars="200"/>
        <w:textAlignment w:val="auto"/>
        <w:rPr>
          <w:rFonts w:hint="default" w:ascii="仿宋" w:hAnsi="仿宋" w:eastAsia="仿宋" w:cs="仿宋"/>
          <w:sz w:val="28"/>
          <w:szCs w:val="28"/>
          <w:lang w:val="en-US" w:eastAsia="zh-CN"/>
        </w:rPr>
      </w:pPr>
    </w:p>
    <w:p w14:paraId="1FA05E85">
      <w:pPr>
        <w:keepNext w:val="0"/>
        <w:keepLines w:val="0"/>
        <w:pageBreakBefore w:val="0"/>
        <w:widowControl/>
        <w:kinsoku/>
        <w:wordWrap/>
        <w:overflowPunct/>
        <w:topLinePunct w:val="0"/>
        <w:autoSpaceDE/>
        <w:autoSpaceDN/>
        <w:bidi w:val="0"/>
        <w:adjustRightInd w:val="0"/>
        <w:snapToGrid w:val="0"/>
        <w:spacing w:after="0" w:line="520" w:lineRule="exact"/>
        <w:ind w:firstLine="560" w:firstLineChars="200"/>
        <w:textAlignment w:val="auto"/>
        <w:rPr>
          <w:rFonts w:hint="eastAsia" w:ascii="仿宋_GB2312" w:hAnsi="仿宋_GB2312" w:eastAsia="仿宋_GB2312" w:cs="仿宋_GB2312"/>
          <w:sz w:val="28"/>
          <w:szCs w:val="28"/>
          <w:lang w:val="en-US" w:eastAsia="zh-CN"/>
        </w:rPr>
      </w:pPr>
    </w:p>
    <w:p w14:paraId="7839C783">
      <w:pPr>
        <w:keepNext w:val="0"/>
        <w:keepLines w:val="0"/>
        <w:pageBreakBefore w:val="0"/>
        <w:widowControl/>
        <w:kinsoku/>
        <w:wordWrap/>
        <w:overflowPunct/>
        <w:topLinePunct w:val="0"/>
        <w:autoSpaceDE/>
        <w:autoSpaceDN/>
        <w:bidi w:val="0"/>
        <w:adjustRightInd w:val="0"/>
        <w:snapToGrid w:val="0"/>
        <w:spacing w:after="0" w:line="520" w:lineRule="exact"/>
        <w:ind w:firstLine="560" w:firstLineChars="200"/>
        <w:textAlignment w:val="auto"/>
        <w:rPr>
          <w:rFonts w:hint="eastAsia" w:ascii="仿宋_GB2312" w:hAnsi="仿宋_GB2312" w:eastAsia="仿宋_GB2312" w:cs="仿宋_GB2312"/>
          <w:sz w:val="28"/>
          <w:szCs w:val="28"/>
          <w:lang w:val="en-US" w:eastAsia="zh-CN"/>
        </w:rPr>
      </w:pPr>
    </w:p>
    <w:p w14:paraId="7E6C2D4A">
      <w:pPr>
        <w:keepNext w:val="0"/>
        <w:keepLines w:val="0"/>
        <w:pageBreakBefore w:val="0"/>
        <w:widowControl/>
        <w:kinsoku/>
        <w:wordWrap/>
        <w:overflowPunct/>
        <w:topLinePunct w:val="0"/>
        <w:autoSpaceDE/>
        <w:autoSpaceDN/>
        <w:bidi w:val="0"/>
        <w:adjustRightInd w:val="0"/>
        <w:snapToGrid w:val="0"/>
        <w:spacing w:after="0"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特此请示</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望</w:t>
      </w:r>
      <w:r>
        <w:rPr>
          <w:rFonts w:hint="eastAsia" w:ascii="仿宋_GB2312" w:hAnsi="仿宋_GB2312" w:eastAsia="仿宋_GB2312" w:cs="仿宋_GB2312"/>
          <w:sz w:val="28"/>
          <w:szCs w:val="28"/>
        </w:rPr>
        <w:t>批复。</w:t>
      </w:r>
    </w:p>
    <w:p w14:paraId="0A0480AB">
      <w:pPr>
        <w:keepNext w:val="0"/>
        <w:keepLines w:val="0"/>
        <w:pageBreakBefore w:val="0"/>
        <w:widowControl/>
        <w:kinsoku/>
        <w:wordWrap/>
        <w:overflowPunct/>
        <w:topLinePunct w:val="0"/>
        <w:autoSpaceDE/>
        <w:autoSpaceDN/>
        <w:bidi w:val="0"/>
        <w:adjustRightInd w:val="0"/>
        <w:snapToGrid w:val="0"/>
        <w:spacing w:after="0"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p>
    <w:p w14:paraId="4B27A823">
      <w:pPr>
        <w:keepNext w:val="0"/>
        <w:keepLines w:val="0"/>
        <w:pageBreakBefore w:val="0"/>
        <w:widowControl/>
        <w:numPr>
          <w:ilvl w:val="0"/>
          <w:numId w:val="1"/>
        </w:numPr>
        <w:kinsoku/>
        <w:wordWrap/>
        <w:overflowPunct/>
        <w:topLinePunct w:val="0"/>
        <w:autoSpaceDE/>
        <w:autoSpaceDN/>
        <w:bidi w:val="0"/>
        <w:adjustRightInd w:val="0"/>
        <w:snapToGrid w:val="0"/>
        <w:spacing w:after="0"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美容</w:t>
      </w:r>
      <w:r>
        <w:rPr>
          <w:rFonts w:hint="eastAsia" w:ascii="仿宋" w:hAnsi="仿宋" w:eastAsia="仿宋" w:cs="仿宋"/>
          <w:sz w:val="28"/>
          <w:szCs w:val="28"/>
          <w:lang w:val="en-US" w:eastAsia="zh-CN"/>
        </w:rPr>
        <w:t>治疗费(化学剥脱)等六项</w:t>
      </w:r>
      <w:r>
        <w:rPr>
          <w:rFonts w:hint="eastAsia" w:ascii="仿宋_GB2312" w:hAnsi="仿宋_GB2312" w:eastAsia="仿宋_GB2312" w:cs="仿宋_GB2312"/>
          <w:sz w:val="28"/>
          <w:szCs w:val="28"/>
          <w:lang w:val="en-US" w:eastAsia="zh-CN"/>
        </w:rPr>
        <w:t>美容类医疗项目成本测算</w:t>
      </w:r>
      <w:r>
        <w:rPr>
          <w:rFonts w:hint="eastAsia" w:ascii="仿宋_GB2312" w:hAnsi="仿宋_GB2312" w:eastAsia="仿宋_GB2312" w:cs="仿宋_GB2312"/>
          <w:sz w:val="28"/>
          <w:szCs w:val="28"/>
        </w:rPr>
        <w:t>表</w:t>
      </w:r>
    </w:p>
    <w:p w14:paraId="26239166">
      <w:pPr>
        <w:keepNext w:val="0"/>
        <w:keepLines w:val="0"/>
        <w:pageBreakBefore w:val="0"/>
        <w:widowControl/>
        <w:numPr>
          <w:ilvl w:val="0"/>
          <w:numId w:val="1"/>
        </w:numPr>
        <w:kinsoku/>
        <w:wordWrap/>
        <w:overflowPunct/>
        <w:topLinePunct w:val="0"/>
        <w:autoSpaceDE/>
        <w:autoSpaceDN/>
        <w:bidi w:val="0"/>
        <w:adjustRightInd w:val="0"/>
        <w:snapToGrid w:val="0"/>
        <w:spacing w:after="0"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市场调节价备案表</w:t>
      </w:r>
    </w:p>
    <w:p w14:paraId="4E778317">
      <w:pPr>
        <w:keepNext w:val="0"/>
        <w:keepLines w:val="0"/>
        <w:pageBreakBefore w:val="0"/>
        <w:widowControl/>
        <w:kinsoku/>
        <w:wordWrap/>
        <w:overflowPunct/>
        <w:topLinePunct w:val="0"/>
        <w:autoSpaceDE/>
        <w:autoSpaceDN/>
        <w:bidi w:val="0"/>
        <w:adjustRightInd w:val="0"/>
        <w:snapToGrid w:val="0"/>
        <w:spacing w:after="0" w:line="520" w:lineRule="exact"/>
        <w:ind w:firstLine="6300" w:firstLineChars="2250"/>
        <w:textAlignment w:val="auto"/>
        <w:rPr>
          <w:rFonts w:hint="eastAsia" w:ascii="仿宋_GB2312" w:hAnsi="仿宋_GB2312" w:eastAsia="仿宋_GB2312" w:cs="仿宋_GB2312"/>
          <w:sz w:val="28"/>
          <w:szCs w:val="28"/>
          <w:lang w:val="en-US" w:eastAsia="zh-CN"/>
        </w:rPr>
      </w:pPr>
    </w:p>
    <w:p w14:paraId="4E9B6112">
      <w:pPr>
        <w:keepNext w:val="0"/>
        <w:keepLines w:val="0"/>
        <w:pageBreakBefore w:val="0"/>
        <w:widowControl/>
        <w:kinsoku/>
        <w:wordWrap/>
        <w:overflowPunct/>
        <w:topLinePunct w:val="0"/>
        <w:autoSpaceDE/>
        <w:autoSpaceDN/>
        <w:bidi w:val="0"/>
        <w:adjustRightInd w:val="0"/>
        <w:snapToGrid w:val="0"/>
        <w:spacing w:after="0" w:line="520" w:lineRule="exact"/>
        <w:ind w:firstLine="6300" w:firstLineChars="2250"/>
        <w:textAlignment w:val="auto"/>
        <w:rPr>
          <w:rFonts w:hint="eastAsia" w:ascii="仿宋_GB2312" w:hAnsi="仿宋_GB2312" w:eastAsia="仿宋_GB2312" w:cs="仿宋_GB2312"/>
          <w:sz w:val="28"/>
          <w:szCs w:val="28"/>
          <w:lang w:val="en-US" w:eastAsia="zh-CN"/>
        </w:rPr>
      </w:pPr>
    </w:p>
    <w:p w14:paraId="5A886864">
      <w:pPr>
        <w:keepNext w:val="0"/>
        <w:keepLines w:val="0"/>
        <w:pageBreakBefore w:val="0"/>
        <w:widowControl/>
        <w:kinsoku/>
        <w:wordWrap/>
        <w:overflowPunct/>
        <w:topLinePunct w:val="0"/>
        <w:autoSpaceDE/>
        <w:autoSpaceDN/>
        <w:bidi w:val="0"/>
        <w:adjustRightInd w:val="0"/>
        <w:snapToGrid w:val="0"/>
        <w:spacing w:after="0" w:line="520" w:lineRule="exact"/>
        <w:ind w:firstLine="6300" w:firstLineChars="2250"/>
        <w:textAlignment w:val="auto"/>
        <w:rPr>
          <w:rFonts w:hint="eastAsia" w:ascii="仿宋_GB2312" w:hAnsi="仿宋_GB2312" w:eastAsia="仿宋_GB2312" w:cs="仿宋_GB2312"/>
          <w:sz w:val="28"/>
          <w:szCs w:val="28"/>
          <w:lang w:val="en-US" w:eastAsia="zh-CN"/>
        </w:rPr>
      </w:pPr>
    </w:p>
    <w:p w14:paraId="7A815574">
      <w:pPr>
        <w:keepNext w:val="0"/>
        <w:keepLines w:val="0"/>
        <w:pageBreakBefore w:val="0"/>
        <w:widowControl/>
        <w:kinsoku/>
        <w:wordWrap/>
        <w:overflowPunct/>
        <w:topLinePunct w:val="0"/>
        <w:autoSpaceDE/>
        <w:autoSpaceDN/>
        <w:bidi w:val="0"/>
        <w:adjustRightInd w:val="0"/>
        <w:snapToGrid w:val="0"/>
        <w:spacing w:after="0" w:line="520" w:lineRule="exact"/>
        <w:ind w:firstLine="6300" w:firstLineChars="225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青阳县中医医院</w:t>
      </w:r>
    </w:p>
    <w:p w14:paraId="1808000D">
      <w:pPr>
        <w:keepNext w:val="0"/>
        <w:keepLines w:val="0"/>
        <w:pageBreakBefore w:val="0"/>
        <w:widowControl/>
        <w:kinsoku/>
        <w:wordWrap/>
        <w:overflowPunct/>
        <w:topLinePunct w:val="0"/>
        <w:autoSpaceDE/>
        <w:autoSpaceDN/>
        <w:bidi w:val="0"/>
        <w:adjustRightInd w:val="0"/>
        <w:snapToGrid w:val="0"/>
        <w:spacing w:after="0" w:line="520" w:lineRule="exact"/>
        <w:ind w:firstLine="6300" w:firstLineChars="2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日</w:t>
      </w:r>
    </w:p>
    <w:p w14:paraId="630A7F2C">
      <w:pPr>
        <w:spacing w:after="0" w:line="520" w:lineRule="exact"/>
        <w:rPr>
          <w:rFonts w:ascii="仿宋" w:hAnsi="仿宋" w:eastAsia="仿宋" w:cs="仿宋"/>
          <w:sz w:val="32"/>
          <w:szCs w:val="32"/>
        </w:rPr>
      </w:pPr>
    </w:p>
    <w:sectPr>
      <w:pgSz w:w="11906" w:h="16838"/>
      <w:pgMar w:top="1418" w:right="1418" w:bottom="1418" w:left="1418"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592BB8"/>
    <w:multiLevelType w:val="singleLevel"/>
    <w:tmpl w:val="A2592BB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4ZjIwZDkzZTFmNWExMDE4NjFiMjQzYWIzOTg3MmMifQ=="/>
  </w:docVars>
  <w:rsids>
    <w:rsidRoot w:val="00D31D50"/>
    <w:rsid w:val="00036DEA"/>
    <w:rsid w:val="00052F70"/>
    <w:rsid w:val="00097AF6"/>
    <w:rsid w:val="001D02A4"/>
    <w:rsid w:val="00261242"/>
    <w:rsid w:val="00276006"/>
    <w:rsid w:val="002E4ED0"/>
    <w:rsid w:val="003129C7"/>
    <w:rsid w:val="00323B43"/>
    <w:rsid w:val="00330362"/>
    <w:rsid w:val="00335638"/>
    <w:rsid w:val="00350067"/>
    <w:rsid w:val="003B35CA"/>
    <w:rsid w:val="003C52D4"/>
    <w:rsid w:val="003D37D8"/>
    <w:rsid w:val="003E428E"/>
    <w:rsid w:val="0041101A"/>
    <w:rsid w:val="00426133"/>
    <w:rsid w:val="0043137F"/>
    <w:rsid w:val="004358AB"/>
    <w:rsid w:val="00445CBE"/>
    <w:rsid w:val="004652E4"/>
    <w:rsid w:val="00472875"/>
    <w:rsid w:val="00487B07"/>
    <w:rsid w:val="004A3D21"/>
    <w:rsid w:val="004B4C2D"/>
    <w:rsid w:val="004D2DBD"/>
    <w:rsid w:val="00510D69"/>
    <w:rsid w:val="0053706F"/>
    <w:rsid w:val="00540871"/>
    <w:rsid w:val="005B0B57"/>
    <w:rsid w:val="00600830"/>
    <w:rsid w:val="00624DD9"/>
    <w:rsid w:val="006A7D3D"/>
    <w:rsid w:val="006B4BE8"/>
    <w:rsid w:val="006C7A8A"/>
    <w:rsid w:val="006E7AE3"/>
    <w:rsid w:val="00700079"/>
    <w:rsid w:val="00732327"/>
    <w:rsid w:val="007B35BE"/>
    <w:rsid w:val="00864DF4"/>
    <w:rsid w:val="008B7726"/>
    <w:rsid w:val="008E6BAA"/>
    <w:rsid w:val="0091788A"/>
    <w:rsid w:val="00917B46"/>
    <w:rsid w:val="009865A8"/>
    <w:rsid w:val="009B70A1"/>
    <w:rsid w:val="00A57556"/>
    <w:rsid w:val="00A63CEE"/>
    <w:rsid w:val="00A905A9"/>
    <w:rsid w:val="00AA3AB1"/>
    <w:rsid w:val="00B265DC"/>
    <w:rsid w:val="00B4045B"/>
    <w:rsid w:val="00B54A9C"/>
    <w:rsid w:val="00B62C7C"/>
    <w:rsid w:val="00B635BF"/>
    <w:rsid w:val="00B672F9"/>
    <w:rsid w:val="00BA7BA6"/>
    <w:rsid w:val="00BE20A9"/>
    <w:rsid w:val="00C056C0"/>
    <w:rsid w:val="00C43BBA"/>
    <w:rsid w:val="00CA2304"/>
    <w:rsid w:val="00CA2617"/>
    <w:rsid w:val="00CA4113"/>
    <w:rsid w:val="00D31D50"/>
    <w:rsid w:val="00D74BAB"/>
    <w:rsid w:val="00D83331"/>
    <w:rsid w:val="00D860F2"/>
    <w:rsid w:val="00D877D7"/>
    <w:rsid w:val="00D93010"/>
    <w:rsid w:val="00DA0FA7"/>
    <w:rsid w:val="00E46581"/>
    <w:rsid w:val="00E61E3F"/>
    <w:rsid w:val="00E9672C"/>
    <w:rsid w:val="00EC1E6E"/>
    <w:rsid w:val="00EF18CF"/>
    <w:rsid w:val="00F13A59"/>
    <w:rsid w:val="00F523B2"/>
    <w:rsid w:val="02110224"/>
    <w:rsid w:val="03532143"/>
    <w:rsid w:val="04567F3F"/>
    <w:rsid w:val="05137D43"/>
    <w:rsid w:val="05880374"/>
    <w:rsid w:val="06997437"/>
    <w:rsid w:val="06EB495B"/>
    <w:rsid w:val="07465DF0"/>
    <w:rsid w:val="077E210F"/>
    <w:rsid w:val="084367D4"/>
    <w:rsid w:val="097B60C9"/>
    <w:rsid w:val="09DC2A3C"/>
    <w:rsid w:val="0B3643CE"/>
    <w:rsid w:val="0BD7795F"/>
    <w:rsid w:val="0D4D6BBA"/>
    <w:rsid w:val="0EE12E05"/>
    <w:rsid w:val="0FAC4C5F"/>
    <w:rsid w:val="110D797F"/>
    <w:rsid w:val="11BF1660"/>
    <w:rsid w:val="11E42DD6"/>
    <w:rsid w:val="121D08FE"/>
    <w:rsid w:val="13BD3792"/>
    <w:rsid w:val="13CE33F5"/>
    <w:rsid w:val="15633191"/>
    <w:rsid w:val="15875F52"/>
    <w:rsid w:val="160D5E0E"/>
    <w:rsid w:val="16C70F5E"/>
    <w:rsid w:val="17306175"/>
    <w:rsid w:val="17387FA8"/>
    <w:rsid w:val="183B232C"/>
    <w:rsid w:val="18A54A45"/>
    <w:rsid w:val="1DC07CF2"/>
    <w:rsid w:val="213A179B"/>
    <w:rsid w:val="21491176"/>
    <w:rsid w:val="21F703DC"/>
    <w:rsid w:val="2358717F"/>
    <w:rsid w:val="23B32608"/>
    <w:rsid w:val="23BB47B4"/>
    <w:rsid w:val="23C44815"/>
    <w:rsid w:val="24423E2D"/>
    <w:rsid w:val="24437C1B"/>
    <w:rsid w:val="246D59DB"/>
    <w:rsid w:val="24A02B8C"/>
    <w:rsid w:val="253C3E85"/>
    <w:rsid w:val="25A82812"/>
    <w:rsid w:val="25C56392"/>
    <w:rsid w:val="264A7253"/>
    <w:rsid w:val="26981A46"/>
    <w:rsid w:val="26993D37"/>
    <w:rsid w:val="26A60202"/>
    <w:rsid w:val="278715C8"/>
    <w:rsid w:val="28E34766"/>
    <w:rsid w:val="29385A89"/>
    <w:rsid w:val="29FA19EE"/>
    <w:rsid w:val="2AED5663"/>
    <w:rsid w:val="2C5A3F68"/>
    <w:rsid w:val="2C5C383D"/>
    <w:rsid w:val="2CD02B51"/>
    <w:rsid w:val="2CE51089"/>
    <w:rsid w:val="2D762056"/>
    <w:rsid w:val="2DFB0E33"/>
    <w:rsid w:val="2F3A6B05"/>
    <w:rsid w:val="2F7215C9"/>
    <w:rsid w:val="30480B82"/>
    <w:rsid w:val="319F695A"/>
    <w:rsid w:val="336242E5"/>
    <w:rsid w:val="343668E0"/>
    <w:rsid w:val="34547B04"/>
    <w:rsid w:val="355D6BE9"/>
    <w:rsid w:val="35892B14"/>
    <w:rsid w:val="36195514"/>
    <w:rsid w:val="367030FB"/>
    <w:rsid w:val="374B4BD9"/>
    <w:rsid w:val="3A6D130B"/>
    <w:rsid w:val="3BA47CD2"/>
    <w:rsid w:val="3CAF1767"/>
    <w:rsid w:val="3CBD7B77"/>
    <w:rsid w:val="3CD55494"/>
    <w:rsid w:val="3D737B6F"/>
    <w:rsid w:val="3E1675C3"/>
    <w:rsid w:val="40FB3E38"/>
    <w:rsid w:val="41404FF1"/>
    <w:rsid w:val="42B45D29"/>
    <w:rsid w:val="444C2D75"/>
    <w:rsid w:val="44A818BD"/>
    <w:rsid w:val="468772B0"/>
    <w:rsid w:val="46A75BA4"/>
    <w:rsid w:val="4722278E"/>
    <w:rsid w:val="494E0559"/>
    <w:rsid w:val="4AEC1DD8"/>
    <w:rsid w:val="4C230E60"/>
    <w:rsid w:val="4C3A41FD"/>
    <w:rsid w:val="4CAE7FEC"/>
    <w:rsid w:val="4CC7552F"/>
    <w:rsid w:val="4D431E87"/>
    <w:rsid w:val="4EE50BF5"/>
    <w:rsid w:val="4EF81758"/>
    <w:rsid w:val="4F244236"/>
    <w:rsid w:val="501E6ED7"/>
    <w:rsid w:val="50FF6745"/>
    <w:rsid w:val="5240006C"/>
    <w:rsid w:val="536B11FD"/>
    <w:rsid w:val="53E73A84"/>
    <w:rsid w:val="56701A5D"/>
    <w:rsid w:val="58A05289"/>
    <w:rsid w:val="596F4300"/>
    <w:rsid w:val="5C58107B"/>
    <w:rsid w:val="5E3C52C0"/>
    <w:rsid w:val="5EDC3D24"/>
    <w:rsid w:val="5F813FC0"/>
    <w:rsid w:val="5FB641CD"/>
    <w:rsid w:val="60097C17"/>
    <w:rsid w:val="60193217"/>
    <w:rsid w:val="604C7149"/>
    <w:rsid w:val="65431715"/>
    <w:rsid w:val="65DD1A9E"/>
    <w:rsid w:val="6628739A"/>
    <w:rsid w:val="6A7E25F5"/>
    <w:rsid w:val="6AAE04E8"/>
    <w:rsid w:val="6B217424"/>
    <w:rsid w:val="6D304F77"/>
    <w:rsid w:val="6F2F38BE"/>
    <w:rsid w:val="702A064D"/>
    <w:rsid w:val="70C621FE"/>
    <w:rsid w:val="71D15700"/>
    <w:rsid w:val="749E52B8"/>
    <w:rsid w:val="75151DA7"/>
    <w:rsid w:val="75687A7A"/>
    <w:rsid w:val="76870A83"/>
    <w:rsid w:val="777D59E2"/>
    <w:rsid w:val="79875969"/>
    <w:rsid w:val="7AF62E6A"/>
    <w:rsid w:val="7B2F3B89"/>
    <w:rsid w:val="7B7C20E7"/>
    <w:rsid w:val="7BB045D8"/>
    <w:rsid w:val="7BB830BA"/>
    <w:rsid w:val="7D157953"/>
    <w:rsid w:val="7D9A72EE"/>
    <w:rsid w:val="7DE467BB"/>
    <w:rsid w:val="7E0806FB"/>
    <w:rsid w:val="7EF50554"/>
    <w:rsid w:val="7F5F07EF"/>
    <w:rsid w:val="7F78365F"/>
    <w:rsid w:val="7FE72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autoRedefine/>
    <w:qFormat/>
    <w:uiPriority w:val="9"/>
    <w:pPr>
      <w:spacing w:beforeAutospacing="1" w:after="0" w:afterAutospacing="1"/>
      <w:outlineLvl w:val="0"/>
    </w:pPr>
    <w:rPr>
      <w:rFonts w:hint="eastAsia" w:ascii="宋体" w:hAnsi="宋体" w:eastAsia="宋体" w:cs="Times New Roman"/>
      <w:b/>
      <w:bCs/>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4">
    <w:name w:val="Date"/>
    <w:basedOn w:val="1"/>
    <w:next w:val="1"/>
    <w:link w:val="12"/>
    <w:semiHidden/>
    <w:unhideWhenUsed/>
    <w:qFormat/>
    <w:uiPriority w:val="99"/>
    <w:pPr>
      <w:ind w:left="100" w:leftChars="2500"/>
    </w:pPr>
  </w:style>
  <w:style w:type="paragraph" w:styleId="5">
    <w:name w:val="Balloon Text"/>
    <w:basedOn w:val="1"/>
    <w:link w:val="11"/>
    <w:autoRedefine/>
    <w:semiHidden/>
    <w:unhideWhenUsed/>
    <w:qFormat/>
    <w:uiPriority w:val="99"/>
    <w:pPr>
      <w:spacing w:after="0"/>
    </w:pPr>
    <w:rPr>
      <w:sz w:val="18"/>
      <w:szCs w:val="18"/>
    </w:rPr>
  </w:style>
  <w:style w:type="paragraph" w:styleId="6">
    <w:name w:val="Normal (Web)"/>
    <w:basedOn w:val="1"/>
    <w:autoRedefine/>
    <w:semiHidden/>
    <w:unhideWhenUsed/>
    <w:qFormat/>
    <w:uiPriority w:val="99"/>
    <w:pPr>
      <w:spacing w:beforeAutospacing="1" w:after="0" w:afterAutospacing="1"/>
    </w:pPr>
    <w:rPr>
      <w:rFonts w:cs="Times New Roman"/>
      <w:sz w:val="24"/>
    </w:rPr>
  </w:style>
  <w:style w:type="character" w:styleId="9">
    <w:name w:val="Emphasis"/>
    <w:basedOn w:val="8"/>
    <w:autoRedefine/>
    <w:qFormat/>
    <w:uiPriority w:val="20"/>
    <w:rPr>
      <w:i/>
    </w:rPr>
  </w:style>
  <w:style w:type="character" w:styleId="10">
    <w:name w:val="Hyperlink"/>
    <w:basedOn w:val="8"/>
    <w:autoRedefine/>
    <w:semiHidden/>
    <w:unhideWhenUsed/>
    <w:qFormat/>
    <w:uiPriority w:val="99"/>
    <w:rPr>
      <w:color w:val="0000FF"/>
      <w:u w:val="single"/>
    </w:rPr>
  </w:style>
  <w:style w:type="character" w:customStyle="1" w:styleId="11">
    <w:name w:val="批注框文本 Char"/>
    <w:basedOn w:val="8"/>
    <w:link w:val="5"/>
    <w:autoRedefine/>
    <w:semiHidden/>
    <w:qFormat/>
    <w:uiPriority w:val="99"/>
    <w:rPr>
      <w:rFonts w:ascii="Tahoma" w:hAnsi="Tahoma" w:eastAsia="微软雅黑" w:cstheme="minorBidi"/>
      <w:sz w:val="18"/>
      <w:szCs w:val="18"/>
    </w:rPr>
  </w:style>
  <w:style w:type="character" w:customStyle="1" w:styleId="12">
    <w:name w:val="日期 Char"/>
    <w:basedOn w:val="8"/>
    <w:link w:val="4"/>
    <w:autoRedefine/>
    <w:semiHidden/>
    <w:qFormat/>
    <w:uiPriority w:val="99"/>
    <w:rPr>
      <w:rFonts w:ascii="Tahoma" w:hAnsi="Tahoma" w:eastAsia="微软雅黑" w:cstheme="minorBidi"/>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523</Words>
  <Characters>645</Characters>
  <Lines>3</Lines>
  <Paragraphs>1</Paragraphs>
  <TotalTime>2</TotalTime>
  <ScaleCrop>false</ScaleCrop>
  <LinksUpToDate>false</LinksUpToDate>
  <CharactersWithSpaces>649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2023-10-12T01:04:00Z</dcterms:created>
  <dc:creator>Administrator</dc:creator>
  <cp:lastModifiedBy>@(^_^)@</cp:lastModifiedBy>
  <cp:lastPrinted>2024-03-04T09:50:00Z</cp:lastPrinted>
  <dcterms:modified xsi:type="dcterms:W3CDTF">2026-08-04T07:12:59Z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25D84574E4D44A84AC683D7828E25DC9_13</vt:lpwstr>
  </property>
  <property fmtid="{D5CDD505-2E9C-101B-9397-08002B2CF9AE}" pid="4" name="KSOTemplateDocerSaveRecord">
    <vt:lpwstr>eyJoZGlkIjoiMDBmNjE2MTljNjIxMjU5NzY1MTc5YmNlMGJhYTRjNDAiLCJ1c2VySWQiOiIxMTI5MTE3NjczIn0=</vt:lpwstr>
  </property>
</Properties>
</file>